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0"/>
        <w:jc w:val="center"/>
        <w:rPr>
          <w:rFonts w:ascii="Tahoma" w:cs="Tahoma" w:eastAsia="Tahoma" w:hAnsi="Tahoma"/>
          <w:u w:val="singl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-81279</wp:posOffset>
            </wp:positionH>
            <wp:positionV relativeFrom="paragraph">
              <wp:posOffset>-38099</wp:posOffset>
            </wp:positionV>
            <wp:extent cx="3257550" cy="53340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533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ind w:firstLine="0"/>
        <w:jc w:val="center"/>
        <w:rPr>
          <w:rFonts w:ascii="Tahoma" w:cs="Tahoma" w:eastAsia="Tahoma" w:hAnsi="Tahoma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firstLine="0"/>
        <w:jc w:val="center"/>
        <w:rPr>
          <w:rFonts w:ascii="Tahoma" w:cs="Tahoma" w:eastAsia="Tahoma" w:hAnsi="Tahoma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firstLine="0"/>
        <w:jc w:val="center"/>
        <w:rPr>
          <w:rFonts w:ascii="Tahoma" w:cs="Tahoma" w:eastAsia="Tahoma" w:hAnsi="Tahoma"/>
          <w:b w:val="0"/>
          <w:u w:val="single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u w:val="single"/>
          <w:vertAlign w:val="baseline"/>
          <w:rtl w:val="0"/>
        </w:rPr>
        <w:t xml:space="preserve">DOCUMENTOS OBRIGATÓRIOS - PROCESSO SELETIVO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firstLine="0"/>
        <w:jc w:val="center"/>
        <w:rPr>
          <w:rFonts w:ascii="Tahoma" w:cs="Tahoma" w:eastAsia="Tahoma" w:hAnsi="Tahoma"/>
          <w:b w:val="0"/>
          <w:u w:val="single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u w:val="single"/>
          <w:vertAlign w:val="baseline"/>
          <w:rtl w:val="0"/>
        </w:rPr>
        <w:t xml:space="preserve"> EDITAL 01/2020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firstLine="0"/>
        <w:jc w:val="center"/>
        <w:rPr>
          <w:rFonts w:ascii="Tahoma" w:cs="Tahoma" w:eastAsia="Tahoma" w:hAnsi="Tahoma"/>
          <w:b w:val="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1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(CÓPIAS LEGÍVEIS)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0"/>
        <w:jc w:val="center"/>
        <w:rPr>
          <w:rFonts w:ascii="Tahoma" w:cs="Tahoma" w:eastAsia="Tahoma" w:hAnsi="Tahoma"/>
          <w:b w:val="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Apresentar os ORIGINAIS de </w:t>
      </w:r>
      <w:r w:rsidDel="00000000" w:rsidR="00000000" w:rsidRPr="00000000">
        <w:rPr>
          <w:rFonts w:ascii="Tahoma" w:cs="Tahoma" w:eastAsia="Tahoma" w:hAnsi="Tahoma"/>
          <w:b w:val="1"/>
          <w:u w:val="single"/>
          <w:vertAlign w:val="baseline"/>
          <w:rtl w:val="0"/>
        </w:rPr>
        <w:t xml:space="preserve">TODOS os DOCUMENTOS</w:t>
      </w: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 exigidos, para comprovação e autenticação.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0"/>
        <w:jc w:val="center"/>
        <w:rPr>
          <w:rFonts w:ascii="Tahoma" w:cs="Tahoma" w:eastAsia="Tahoma" w:hAnsi="Tahom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14" w:hanging="357"/>
        <w:jc w:val="left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Certidão de nascimento ou Casamento (</w:t>
      </w: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quando for o caso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14" w:hanging="357"/>
        <w:jc w:val="left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Título de Eleitor, com certidão de quitação eleitoral.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14" w:hanging="357"/>
        <w:jc w:val="left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Certidão de Reservista ou dispensa de incorporação </w:t>
      </w: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(somente para homem)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14" w:hanging="357"/>
        <w:jc w:val="left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Cédula de Identidade (RG)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14" w:hanging="357"/>
        <w:jc w:val="left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CPF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14" w:hanging="357"/>
        <w:jc w:val="left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Autodeclaração do candidato conforme anexo II do edital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14" w:hanging="357"/>
        <w:jc w:val="left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Documentação que comprove os títulos indicados no currículo, conforme item 2.11 do edital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14" w:hanging="357"/>
        <w:jc w:val="left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Comprovante de escolaridade exigida no Quadro I do Edital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14" w:hanging="357"/>
        <w:jc w:val="left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Registro do Conselho competente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14" w:hanging="357"/>
        <w:jc w:val="left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Conta Corrente Banco do Brasil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14" w:hanging="357"/>
        <w:jc w:val="left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1 (uma) Fotografia 3x4 recente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14" w:hanging="357"/>
        <w:jc w:val="left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Comprovante de endereço atualizado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14" w:hanging="357"/>
        <w:jc w:val="left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Comprovante de inscrição no PIS/PASEP/NIT</w:t>
      </w:r>
    </w:p>
    <w:p w:rsidR="00000000" w:rsidDel="00000000" w:rsidP="00000000" w:rsidRDefault="00000000" w:rsidRPr="00000000" w14:paraId="00000016">
      <w:pPr>
        <w:ind w:firstLine="0"/>
        <w:jc w:val="left"/>
        <w:rPr>
          <w:rFonts w:ascii="Tahoma" w:cs="Tahoma" w:eastAsia="Tahoma" w:hAnsi="Tahom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firstLine="0"/>
        <w:jc w:val="left"/>
        <w:rPr>
          <w:rFonts w:ascii="Tahoma" w:cs="Tahoma" w:eastAsia="Tahoma" w:hAnsi="Tahom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ind w:firstLine="0"/>
        <w:jc w:val="left"/>
        <w:rPr>
          <w:rFonts w:ascii="Tahoma" w:cs="Tahoma" w:eastAsia="Tahoma" w:hAnsi="Tahom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ind w:left="1418" w:hanging="1418"/>
        <w:rPr>
          <w:rFonts w:ascii="Tahoma" w:cs="Tahoma" w:eastAsia="Tahoma" w:hAnsi="Tahoma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/>
      <w:pgMar w:bottom="454" w:top="454" w:left="851" w:right="284" w:header="709" w:footer="3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ahom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1134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Rua Governador Raimundo Artur de Vasconcelos, 3015 – Aeroporto – CEP 64.025-530</w:t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1134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Fones: (086) 3228.8734 / 3215.7700 / 3215.7701 </w:t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1134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Fone:  Diretoria de Recursos Humanos  (086) 3228.8720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line="360" w:lineRule="auto"/>
        <w:ind w:firstLine="1134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